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5781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7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Odpovězte si na tyto otázky: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Vytvoření vyváženého rytmu mezi aktivitou a odpočinkem je klíčové pro úspěšný školní start. Tyto otázky vám pomohou promyslet, jak podpořit přirozené učení vašeho dítěte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a rozpoznat jeho skutečné potřeby v tomto důležitém období.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Myslete na má slova v úvodním videu, opravdu pojďte do akce a pište!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Pokud jste ještě neviděli video z dnešního dne začněte nejprve tím!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b w:val="1"/>
          <w:rtl w:val="0"/>
        </w:rPr>
        <w:t xml:space="preserve">Tip</w:t>
      </w:r>
      <w:r w:rsidDel="00000000" w:rsidR="00000000" w:rsidRPr="00000000">
        <w:rPr>
          <w:rtl w:val="0"/>
        </w:rPr>
        <w:t xml:space="preserve">: Odpovídejte na základě toho, co víte o svém dítěti, ne podle obecných očekávání.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1. Jaké signály únavy nebo přetížení u svého dítěte typicky pozoruji?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(Podrážděnost, ztráta zájmu, fyzická únava, problémy se spánkem...)</w:t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Které běžné denní činnosti by v naší rodině mohly přirozeně podporovat učení?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1200" cy="952500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(Společné vaření, nakupování, pěstování rostlin, rodinné výlety...)</w:t>
      </w:r>
    </w:p>
    <w:p w:rsidR="00000000" w:rsidDel="00000000" w:rsidP="00000000" w:rsidRDefault="00000000" w:rsidRPr="00000000" w14:paraId="0000002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Jak bych mohl/a propojit školní témata s reálnými zážitky mého dítěte?</w:t>
      </w:r>
    </w:p>
    <w:p w:rsidR="00000000" w:rsidDel="00000000" w:rsidP="00000000" w:rsidRDefault="00000000" w:rsidRPr="00000000" w14:paraId="0000003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(Počítání při nakupování, čtení receptů, psaní seznamů společenské hry, hry se stavebnicemi...)</w:t>
      </w:r>
    </w:p>
    <w:p w:rsidR="00000000" w:rsidDel="00000000" w:rsidP="00000000" w:rsidRDefault="00000000" w:rsidRPr="00000000" w14:paraId="0000003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Jaké mám/e plány ohledně mimoškolních aktivit v prvních měsících školy?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1200" cy="95250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(Které aktivity zachovat, které (prozatím) odložit, jak sledovat energii dítěte...)</w:t>
      </w:r>
    </w:p>
    <w:p w:rsidR="00000000" w:rsidDel="00000000" w:rsidP="00000000" w:rsidRDefault="00000000" w:rsidRPr="00000000" w14:paraId="0000004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Jak poznám, že mé dítě potřebuje více podpory v konkrétní oblasti učení?</w:t>
      </w:r>
    </w:p>
    <w:p w:rsidR="00000000" w:rsidDel="00000000" w:rsidP="00000000" w:rsidRDefault="00000000" w:rsidRPr="00000000" w14:paraId="0000006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(Vyhýbání se určitým činnostem, frustrace, opakované chyby, ztráta sebedůvěry...)</w:t>
      </w:r>
    </w:p>
    <w:sectPr>
      <w:footerReference r:id="rId8" w:type="default"/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center"/>
      <w:rPr/>
    </w:pPr>
    <w:r w:rsidDel="00000000" w:rsidR="00000000" w:rsidRPr="00000000">
      <w:rPr>
        <w:rtl w:val="0"/>
      </w:rPr>
      <w:t xml:space="preserve">2025 © Lucie Angerová - S Luckou za školou, www.lucieangerova.cz</w:t>
    </w:r>
  </w:p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>
        <w:rtl w:val="0"/>
      </w:rPr>
      <w:t xml:space="preserve">“Čtyři dny pro klidný start ve škole” 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